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10" w:rsidRDefault="00FF29EC" w:rsidP="00FC5A35">
      <w:pPr>
        <w:pStyle w:val="a5"/>
        <w:widowControl w:val="0"/>
        <w:spacing w:after="0"/>
        <w:ind w:left="53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E11310" w:rsidRDefault="00BD2DAE" w:rsidP="00FC5A35">
      <w:pPr>
        <w:pStyle w:val="a5"/>
        <w:widowControl w:val="0"/>
        <w:spacing w:after="0"/>
        <w:ind w:left="5376"/>
        <w:jc w:val="right"/>
        <w:rPr>
          <w:rFonts w:ascii="Times New Roman" w:hAnsi="Times New Roman"/>
          <w:sz w:val="24"/>
          <w:u w:val="single"/>
        </w:rPr>
      </w:pP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 н</w:t>
      </w:r>
      <w:r w:rsidR="00FC5A35">
        <w:rPr>
          <w:rFonts w:ascii="Times New Roman" w:hAnsi="Times New Roman"/>
          <w:sz w:val="24"/>
        </w:rPr>
        <w:t>ачальник</w:t>
      </w:r>
      <w:r>
        <w:rPr>
          <w:rFonts w:ascii="Times New Roman" w:hAnsi="Times New Roman"/>
          <w:sz w:val="24"/>
        </w:rPr>
        <w:t>а</w:t>
      </w:r>
      <w:r w:rsidR="00FC5A35">
        <w:rPr>
          <w:rFonts w:ascii="Times New Roman" w:hAnsi="Times New Roman"/>
          <w:sz w:val="24"/>
        </w:rPr>
        <w:t xml:space="preserve"> Межрайонной </w:t>
      </w:r>
      <w:r w:rsidR="00FF29EC">
        <w:rPr>
          <w:rFonts w:ascii="Times New Roman" w:hAnsi="Times New Roman"/>
          <w:sz w:val="24"/>
        </w:rPr>
        <w:t>ИФНС России №23 по Самарской области</w:t>
      </w:r>
    </w:p>
    <w:p w:rsidR="00E11310" w:rsidRDefault="00FF29EC" w:rsidP="00FC5A35">
      <w:pPr>
        <w:pStyle w:val="a5"/>
        <w:widowControl w:val="0"/>
        <w:spacing w:after="0"/>
        <w:ind w:left="537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(наименование)</w:t>
      </w:r>
    </w:p>
    <w:p w:rsidR="00E11310" w:rsidRDefault="00FF29EC" w:rsidP="00FC5A35">
      <w:pPr>
        <w:pStyle w:val="a5"/>
        <w:widowControl w:val="0"/>
        <w:spacing w:after="0"/>
        <w:ind w:left="53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(_________________</w:t>
      </w:r>
      <w:r w:rsidR="00BD2DAE"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>.</w:t>
      </w:r>
      <w:r w:rsidR="00BD2DAE"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z w:val="24"/>
        </w:rPr>
        <w:t xml:space="preserve">. </w:t>
      </w:r>
      <w:r w:rsidR="00BD2DAE">
        <w:rPr>
          <w:rFonts w:ascii="Times New Roman" w:hAnsi="Times New Roman"/>
          <w:sz w:val="24"/>
        </w:rPr>
        <w:t>Фадеева</w:t>
      </w:r>
      <w:r>
        <w:rPr>
          <w:rFonts w:ascii="Times New Roman" w:hAnsi="Times New Roman"/>
          <w:sz w:val="24"/>
        </w:rPr>
        <w:t>)</w:t>
      </w:r>
    </w:p>
    <w:p w:rsidR="00E11310" w:rsidRDefault="00FF29EC" w:rsidP="00FC5A35">
      <w:pPr>
        <w:pStyle w:val="a5"/>
        <w:widowControl w:val="0"/>
        <w:spacing w:after="120"/>
        <w:ind w:left="5375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</w:rPr>
        <w:t>подпись) (фамилия, инициалы)</w:t>
      </w:r>
    </w:p>
    <w:p w:rsidR="00E11310" w:rsidRDefault="00FF29EC" w:rsidP="00FC5A35">
      <w:pPr>
        <w:pStyle w:val="a5"/>
        <w:widowControl w:val="0"/>
        <w:spacing w:after="0"/>
        <w:ind w:left="537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«___» _________________ 202</w:t>
      </w:r>
      <w:r w:rsidR="003A63E0" w:rsidRPr="004103FD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_ г.</w:t>
      </w:r>
    </w:p>
    <w:p w:rsidR="00E11310" w:rsidRDefault="00E11310" w:rsidP="00FC5A35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</w:p>
    <w:p w:rsidR="00E11310" w:rsidRDefault="00FF29EC">
      <w:pPr>
        <w:pStyle w:val="a9"/>
        <w:widowControl w:val="0"/>
      </w:pPr>
      <w:r>
        <w:t>государственного налогового инспектора</w:t>
      </w:r>
    </w:p>
    <w:p w:rsidR="00E11310" w:rsidRDefault="00FF29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отдела </w:t>
      </w:r>
      <w:r w:rsidR="00482431">
        <w:rPr>
          <w:rFonts w:ascii="Times New Roman" w:hAnsi="Times New Roman"/>
          <w:b/>
          <w:sz w:val="28"/>
        </w:rPr>
        <w:t>взыскания за счет имущества</w:t>
      </w:r>
    </w:p>
    <w:p w:rsidR="00E11310" w:rsidRPr="00FC5A35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  <w:r w:rsidRPr="00FC5A35">
        <w:rPr>
          <w:rFonts w:ascii="Times New Roman" w:hAnsi="Times New Roman"/>
          <w:b/>
          <w:sz w:val="28"/>
          <w:u w:val="single"/>
        </w:rPr>
        <w:t>М</w:t>
      </w:r>
      <w:r w:rsidR="00FC5A35">
        <w:rPr>
          <w:rFonts w:ascii="Times New Roman" w:hAnsi="Times New Roman"/>
          <w:b/>
          <w:sz w:val="28"/>
          <w:u w:val="single"/>
        </w:rPr>
        <w:t xml:space="preserve">ежрайонной </w:t>
      </w:r>
      <w:r w:rsidRPr="00FC5A35">
        <w:rPr>
          <w:rFonts w:ascii="Times New Roman" w:hAnsi="Times New Roman"/>
          <w:b/>
          <w:sz w:val="28"/>
          <w:u w:val="single"/>
        </w:rPr>
        <w:t>ИФНС России №23 по Самарской области</w:t>
      </w:r>
    </w:p>
    <w:p w:rsidR="00E11310" w:rsidRPr="00FC5A35" w:rsidRDefault="00E113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11310" w:rsidRDefault="00E11310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I. Общие положения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4103FD">
        <w:rPr>
          <w:rFonts w:ascii="Times New Roman" w:hAnsi="Times New Roman"/>
          <w:sz w:val="28"/>
        </w:rPr>
        <w:t>взыскания за счет имущества</w:t>
      </w:r>
      <w:r>
        <w:rPr>
          <w:rFonts w:ascii="Times New Roman" w:hAnsi="Times New Roman"/>
          <w:sz w:val="28"/>
        </w:rPr>
        <w:t xml:space="preserve"> М</w:t>
      </w:r>
      <w:r w:rsidR="00FC5A35">
        <w:rPr>
          <w:rFonts w:ascii="Times New Roman" w:hAnsi="Times New Roman"/>
          <w:sz w:val="28"/>
        </w:rPr>
        <w:t xml:space="preserve">ежрайонной </w:t>
      </w:r>
      <w:r>
        <w:rPr>
          <w:rFonts w:ascii="Times New Roman" w:hAnsi="Times New Roman"/>
          <w:sz w:val="28"/>
        </w:rPr>
        <w:t>ИФНС России №23 по Самарской области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Регистрационный номер (код) должности </w:t>
      </w:r>
      <w:r>
        <w:rPr>
          <w:rFonts w:ascii="Times New Roman" w:hAnsi="Times New Roman"/>
          <w:b/>
          <w:spacing w:val="-4"/>
          <w:sz w:val="28"/>
        </w:rPr>
        <w:t>- 11-3-4-0</w:t>
      </w:r>
      <w:r w:rsidR="0079431A">
        <w:rPr>
          <w:rFonts w:ascii="Times New Roman" w:hAnsi="Times New Roman"/>
          <w:b/>
          <w:spacing w:val="-4"/>
          <w:sz w:val="28"/>
        </w:rPr>
        <w:t>71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2. Область профессиональной служебной деятельности государственного налогового инспектора: урегулирование задолженности.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3. Вид профессиональной служебной деятельности </w:t>
      </w:r>
      <w:r w:rsidR="004103FD"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государственного налогового инспектора: регулирование в сфере урегулирования задолженности.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Назначение на должность и освобождение от должности государственного налогового инспектора осуществляются начальником </w:t>
      </w:r>
      <w:r w:rsidR="00FC5A35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ежрайонной инспекции Федеральной налоговой службы №23 по Самарской области (далее – начальник инспекции).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="004103FD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непосредственно подчиняется начальнику отдела.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</w:rPr>
        <w:br/>
        <w:t>для замещения должности гражданской службы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E11310" w:rsidRDefault="00FF29EC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6.1. Наличие</w:t>
      </w:r>
      <w:r>
        <w:t xml:space="preserve"> </w:t>
      </w:r>
      <w:r>
        <w:rPr>
          <w:rFonts w:ascii="Times New Roman" w:hAnsi="Times New Roman"/>
          <w:sz w:val="28"/>
        </w:rPr>
        <w:t>высшего образования.</w:t>
      </w:r>
    </w:p>
    <w:p w:rsidR="00E11310" w:rsidRDefault="00FF29EC">
      <w:pPr>
        <w:ind w:firstLine="540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6.2. Требования к стажу гражданской службы или стажу работ по специальности, направлению подготовки не предъявляются.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6.3. Наличие базовых знаний: знание государственного языка Российской Федерации (русского языка);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знание основ Конституции Российской Федерации;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lastRenderedPageBreak/>
        <w:t xml:space="preserve"> знание ФЗ от 27.07.2004г. №79-ФЗ «О государственной гражданской службе Российской Федерации;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знание ФЗ от 25.12.2008г. №273-ФЗ «О противодействии коррупции»;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знания в области информационно-коммуникационных технологий: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знание основ информационной безопасности и защиты информации,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знание основных положений законодательства о персональных данных,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знание общих принципов функционирования системы электронного документооборота,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знание основных положений законодательства об электронной подписи,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знания и умения по применению персонального компьютера;</w:t>
      </w:r>
    </w:p>
    <w:p w:rsidR="00E11310" w:rsidRDefault="00FF29EC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 Наличие профессиональных знаний: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6.4.1. В сфере законодательства Российской Федерации: </w:t>
      </w:r>
      <w:proofErr w:type="gramStart"/>
      <w:r>
        <w:rPr>
          <w:rFonts w:ascii="Times New Roman" w:hAnsi="Times New Roman"/>
          <w:sz w:val="28"/>
        </w:rPr>
        <w:t>Конституция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>
        <w:rPr>
          <w:rFonts w:ascii="Times New Roman" w:hAnsi="Times New Roman"/>
          <w:sz w:val="28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8"/>
        </w:rPr>
        <w:t>применения</w:t>
      </w:r>
      <w:proofErr w:type="gramEnd"/>
      <w:r>
        <w:rPr>
          <w:rFonts w:ascii="Times New Roman" w:hAnsi="Times New Roman"/>
          <w:sz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>
        <w:rPr>
          <w:rFonts w:ascii="Times New Roman" w:hAnsi="Times New Roman"/>
          <w:sz w:val="28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</w:t>
      </w:r>
      <w:proofErr w:type="gramEnd"/>
      <w:r>
        <w:rPr>
          <w:rFonts w:ascii="Times New Roman" w:hAnsi="Times New Roman"/>
          <w:sz w:val="28"/>
        </w:rPr>
        <w:t xml:space="preserve">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>
        <w:rPr>
          <w:rFonts w:ascii="Times New Roman" w:hAnsi="Times New Roman"/>
          <w:sz w:val="28"/>
        </w:rPr>
        <w:t>Порядка изменения срока уплаты налога</w:t>
      </w:r>
      <w:proofErr w:type="gramEnd"/>
      <w:r>
        <w:rPr>
          <w:rFonts w:ascii="Times New Roman" w:hAnsi="Times New Roman"/>
          <w:sz w:val="28"/>
        </w:rPr>
        <w:t xml:space="preserve"> и сбора, а также пени и штрафа налоговыми органами».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</w:t>
      </w:r>
      <w:r>
        <w:rPr>
          <w:rFonts w:ascii="Times New Roman" w:hAnsi="Times New Roman"/>
          <w:sz w:val="28"/>
        </w:rPr>
        <w:lastRenderedPageBreak/>
        <w:t xml:space="preserve">создании информационного ресурса результатов работы по зачетам и возвратам»; </w:t>
      </w:r>
    </w:p>
    <w:p w:rsidR="00E11310" w:rsidRDefault="00FF29EC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>
        <w:rPr>
          <w:rFonts w:ascii="Times New Roman" w:hAnsi="Times New Roman"/>
          <w:sz w:val="28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E11310" w:rsidRDefault="004103FD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Г</w:t>
      </w:r>
      <w:r w:rsidR="00FF29EC">
        <w:rPr>
          <w:rFonts w:ascii="Times New Roman" w:hAnsi="Times New Roman"/>
          <w:spacing w:val="-2"/>
          <w:sz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11310" w:rsidRDefault="00FF29E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6.4.2. Иные профессиональные знания: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6.5. Наличие функциональных знаний: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взыскания задолженности за счет имущества налогоплательщика;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прогнозирования деятельности в сфере урегулирования задолженности;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- понятие </w:t>
      </w:r>
      <w:proofErr w:type="gramStart"/>
      <w:r>
        <w:rPr>
          <w:rFonts w:ascii="Times New Roman" w:hAnsi="Times New Roman"/>
          <w:spacing w:val="-2"/>
          <w:sz w:val="28"/>
        </w:rPr>
        <w:t>процедуры способа обеспечения исполнения решений</w:t>
      </w:r>
      <w:proofErr w:type="gramEnd"/>
      <w:r>
        <w:rPr>
          <w:rFonts w:ascii="Times New Roman" w:hAnsi="Times New Roman"/>
          <w:spacing w:val="-2"/>
          <w:sz w:val="28"/>
        </w:rPr>
        <w:t xml:space="preserve"> о взыскании налога, пеней, страховых взносов и штрафов;</w:t>
      </w:r>
    </w:p>
    <w:p w:rsidR="00E11310" w:rsidRDefault="00FF29EC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      - понятие процедуры наложения ареста на имущество налогоплательщиков - организаций в качестве способа обеспечения исполнения решения о взыскании налога, сбора, страховых взносов, пеней и штрафов по основаниям, определенным ст.77 НК РФ;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проведения сверки с органами прокуратуры;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-понятие замены ареста имущества по ст.77 НК РФ по </w:t>
      </w:r>
      <w:proofErr w:type="gramStart"/>
      <w:r>
        <w:rPr>
          <w:rFonts w:ascii="Times New Roman" w:hAnsi="Times New Roman"/>
          <w:spacing w:val="-2"/>
          <w:sz w:val="28"/>
        </w:rPr>
        <w:t>просьбе налогоплательщика на залог</w:t>
      </w:r>
      <w:proofErr w:type="gramEnd"/>
      <w:r>
        <w:rPr>
          <w:rFonts w:ascii="Times New Roman" w:hAnsi="Times New Roman"/>
          <w:spacing w:val="-2"/>
          <w:sz w:val="28"/>
        </w:rPr>
        <w:t xml:space="preserve"> имущества (ст.73 НК РФ), банковскую гарантию (ст.74.1 Н РФ, поручительство третьего лица (ст.74 НК РФ);</w:t>
      </w:r>
    </w:p>
    <w:p w:rsidR="00482431" w:rsidRDefault="00482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списания задолженности;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-понятие обращения взыскания на дебиторскую задолженность;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формирования отчетности по основной деятельности отдела;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- понятие процедуры рассмотрения обращений граждан.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 Наличие базовых умений: - умение руководить подчиненными, эффективно планировать, организовывать работу и контролировать ее выполнение;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оперативно принимать и реализовывать управленческие решения;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мыслить системно (стратегически);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коммуникативные умения;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управлять изменениями.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6.7. Наличие профессиональных умений: - подготовка информационных и аналитических материалов по вопросам, связанным с деятельностью отдела;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работа с автоматизированными и информационными базами данных;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проверки своевременного формирования документов;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составление отчетной документации.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6.8. Наличие функциональных умений: - подготовка аналитических, информационных и других материалов;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организация и проведение мониторинга применения законодательства;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контроля исполнения решений;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рассмотрение запросов, ходатайств, уведомлений, жалоб;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ведение телефонных разговоров;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организация подготовки разъяснений гражданам и организациям.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III. Должностные обязанности, права и ответственность</w:t>
      </w:r>
    </w:p>
    <w:p w:rsidR="00E11310" w:rsidRDefault="00E1131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г. № 79-ФЗ «О государственной гражданской службе Российской Федерации».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8. </w:t>
      </w:r>
      <w:r>
        <w:rPr>
          <w:rFonts w:ascii="Times New Roman" w:hAnsi="Times New Roman"/>
          <w:sz w:val="28"/>
        </w:rPr>
        <w:t>В целях реализации задач и функций, возложенных на отдел урегулирования задолженности №5, государственный налоговый инспектор обязан: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проводить анализ бухгалтерской отчетности, банковских выписок по операциям на счетах в банках, ПК "АСК НДС-2" с целью выявления и установления финансово-хозяйственных операций между должником и дебитором, выявления дебиторской задолженности, на которую можно обратить взыскание в рамках ст.47 НК РФ;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формировать постановление о наложении ареста на имущество налогоплательщика в порядке ст.77 НК РФ;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проводить арест имущества должника, направлять в регистрирующие органы материалы ареста по ст.77 НК РФ;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формировать запросы в банк о предоставлении справки об остатках денежных средств на счете организации (индивидуального предпринимателя, нотариуса, занимающегося частной практикой, адвоката, учредившего адвокатский кабинет);</w:t>
      </w:r>
    </w:p>
    <w:p w:rsidR="00E11310" w:rsidRDefault="00FF29EC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владеть навыками пользования программного комплекса системы ЭОД, АИС-налог 3, СЭД, ГП 3, АСК НДС-2;</w:t>
      </w:r>
    </w:p>
    <w:p w:rsidR="00E11310" w:rsidRDefault="00FF29EC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обеспечивать в отделе ведение информационных ресурсов местного уровня в системе АИС-</w:t>
      </w:r>
      <w:proofErr w:type="spellStart"/>
      <w:r>
        <w:rPr>
          <w:rFonts w:ascii="Times New Roman" w:hAnsi="Times New Roman"/>
          <w:sz w:val="28"/>
        </w:rPr>
        <w:t>налорг</w:t>
      </w:r>
      <w:proofErr w:type="spellEnd"/>
      <w:r>
        <w:rPr>
          <w:rFonts w:ascii="Times New Roman" w:hAnsi="Times New Roman"/>
          <w:sz w:val="28"/>
        </w:rPr>
        <w:t xml:space="preserve"> 3 «Журнал по принудительному взысканию задолженности в налоговых органах»;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производить замену ареста имущества по ст.77 НК РФ по </w:t>
      </w:r>
      <w:proofErr w:type="gramStart"/>
      <w:r>
        <w:rPr>
          <w:rFonts w:ascii="Times New Roman" w:hAnsi="Times New Roman"/>
          <w:sz w:val="28"/>
        </w:rPr>
        <w:t>просьбе налогоплательщика на залог</w:t>
      </w:r>
      <w:proofErr w:type="gramEnd"/>
      <w:r>
        <w:rPr>
          <w:rFonts w:ascii="Times New Roman" w:hAnsi="Times New Roman"/>
          <w:sz w:val="28"/>
        </w:rPr>
        <w:t xml:space="preserve"> имущества (ст.73 НК РФ), банковскую гарантию (ст.74.1 НК РФ), поручительство третьего лица (ст.74 НК РФ);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внутренний контроль деятельности по технологическим процессам ФНС России;</w:t>
      </w:r>
    </w:p>
    <w:p w:rsidR="00E11310" w:rsidRDefault="00FF29E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- своевременно вносить сведения в информационные ресурсы, обеспечивать своевременное, качественное, достоверное наполнение Реестра обеспечительных мер на сайте ФНС России (РОМ) в соответствии с нормами письма ФНС России от 04.06.2020 №КЧ-5-8/962дсп@ "О размещении информации о принятых обеспечительных мерах на сайте ФНС России";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взаимодействовать с органами государственной власти, службой судебных приставов; органами прокуратуры, проводить сверку с подразделениями органами прокуратуры;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достоверно и своевременно представлять информацию по заданиям вышестоящих органов;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участвовать в формировании установленной отчетности по предмету деятельности отдела;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нести ответственность за информацию в документах, представляемых на подпись вышестоящему руководству;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рассматривать и отвечать на письма и заявления граждан, по вопросам, относящимся к компетенции отдела;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-после истечения 1 месяца с даты принятия решения о взыскании за счет денежных средств по имуществу, в отношении которого применены обеспечительные меры по ст.77 НК РФ, признанному находящимся в залоге у налогового органа основании закона, направлять заявления (уведомления) о регистрации залога в регистрирующие органы и уведомления о возникновении залога движимого имущества нотариусам, а также соответственно о прекращении залога после</w:t>
      </w:r>
      <w:proofErr w:type="gramEnd"/>
      <w:r>
        <w:rPr>
          <w:rFonts w:ascii="Times New Roman" w:hAnsi="Times New Roman"/>
          <w:sz w:val="28"/>
        </w:rPr>
        <w:t xml:space="preserve"> наступления оснований, предусмотренных ст.352 Гражданского кодекса Российской Федерации;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вести в установленном порядке делопроизводство, хранение и сдачи в архив документов отдела;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обеспечивать взаимозаменяемость работников отдела;</w:t>
      </w:r>
    </w:p>
    <w:p w:rsidR="00482431" w:rsidRDefault="0048243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4103FD">
        <w:rPr>
          <w:rFonts w:ascii="Times New Roman" w:hAnsi="Times New Roman"/>
          <w:sz w:val="28"/>
        </w:rPr>
        <w:t>осуществлять процедуру</w:t>
      </w:r>
      <w:r>
        <w:rPr>
          <w:rFonts w:ascii="Times New Roman" w:hAnsi="Times New Roman"/>
          <w:sz w:val="28"/>
        </w:rPr>
        <w:t xml:space="preserve"> списани</w:t>
      </w:r>
      <w:r w:rsidR="004103FD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задолженности;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соблюдать правила внутреннего трудового распорядка, установленного в М</w:t>
      </w:r>
      <w:r w:rsidR="00FC5A35">
        <w:rPr>
          <w:rFonts w:ascii="Times New Roman" w:hAnsi="Times New Roman"/>
          <w:sz w:val="28"/>
        </w:rPr>
        <w:t xml:space="preserve">ежрайонной </w:t>
      </w:r>
      <w:r>
        <w:rPr>
          <w:rFonts w:ascii="Times New Roman" w:hAnsi="Times New Roman"/>
          <w:sz w:val="28"/>
        </w:rPr>
        <w:t>ИФНС России №23 по Самарской области;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внутренний контроль деятельности по технологическим процессам ФНС;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сохранять государственную, налоговую тайну и сведения по предприятиям и организациям, а также предпринимателям и физическим лицам в соответствии с нормами ст. 102 НК РФ;</w:t>
      </w:r>
    </w:p>
    <w:p w:rsidR="00E11310" w:rsidRDefault="00FF29E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- осуществлять внутренний контроль за соблюдением правил работы с АРМ  в соответствии с «Типовой памяткой сотрудника </w:t>
      </w:r>
      <w:r w:rsidR="00FC5A35">
        <w:rPr>
          <w:rFonts w:ascii="Times New Roman" w:hAnsi="Times New Roman"/>
          <w:sz w:val="28"/>
        </w:rPr>
        <w:t xml:space="preserve">Межрайонной </w:t>
      </w:r>
      <w:r>
        <w:rPr>
          <w:rFonts w:ascii="Times New Roman" w:hAnsi="Times New Roman"/>
          <w:sz w:val="28"/>
        </w:rPr>
        <w:t xml:space="preserve">инспекции ФНС России </w:t>
      </w:r>
      <w:r w:rsidR="00FC5A35">
        <w:rPr>
          <w:rFonts w:ascii="Times New Roman" w:hAnsi="Times New Roman"/>
          <w:sz w:val="28"/>
        </w:rPr>
        <w:t xml:space="preserve">№23 </w:t>
      </w:r>
      <w:r>
        <w:rPr>
          <w:rFonts w:ascii="Times New Roman" w:hAnsi="Times New Roman"/>
          <w:sz w:val="28"/>
        </w:rPr>
        <w:t>по Самар</w:t>
      </w:r>
      <w:r w:rsidR="00FC5A35">
        <w:rPr>
          <w:rFonts w:ascii="Times New Roman" w:hAnsi="Times New Roman"/>
          <w:sz w:val="28"/>
        </w:rPr>
        <w:t xml:space="preserve">ской </w:t>
      </w:r>
      <w:proofErr w:type="spellStart"/>
      <w:r w:rsidR="00FC5A35">
        <w:rPr>
          <w:rFonts w:ascii="Times New Roman" w:hAnsi="Times New Roman"/>
          <w:sz w:val="28"/>
        </w:rPr>
        <w:t>лбласти</w:t>
      </w:r>
      <w:proofErr w:type="spellEnd"/>
      <w:r>
        <w:rPr>
          <w:rFonts w:ascii="Times New Roman" w:hAnsi="Times New Roman"/>
          <w:sz w:val="28"/>
        </w:rPr>
        <w:t xml:space="preserve"> по информационной безопасности».</w:t>
      </w:r>
      <w:proofErr w:type="gramEnd"/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  <w:r>
        <w:rPr>
          <w:rFonts w:ascii="Times New Roman" w:hAnsi="Times New Roman"/>
          <w:sz w:val="28"/>
        </w:rPr>
        <w:t xml:space="preserve">: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ознакомление с документами, определяющими его права и обязанности по замещаемой должности государственной гражданской службы, критерии оценки и качества работы условия продвижения по службе, а также на организационно - технические условия (в том числе на получение в установленном порядке информации и материалов), необходимых для исполнения им должностных обязанностей.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переподготовку (переквалификацию) и повышение квалификации в порядке и на условиях, предусмотренных действующим законодательством.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принятия решений и участие в их подготовке в соответствии с должностным Регламентом.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ознакомление со всеми материалами своего личного дела, отзывами о своей трудовой деятельности и другими документами до внесения их в личное дело, приобщения к личному делу своих объяснений.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proofErr w:type="gramStart"/>
      <w:r w:rsidR="004103FD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8"/>
        </w:rPr>
        <w:t xml:space="preserve"> 2017, № 15 (ч. 1), ст. 2194), положением о </w:t>
      </w:r>
      <w:r w:rsidR="00FC5A35">
        <w:rPr>
          <w:rFonts w:ascii="Times New Roman" w:hAnsi="Times New Roman"/>
          <w:sz w:val="28"/>
        </w:rPr>
        <w:t xml:space="preserve">Межрайонной </w:t>
      </w:r>
      <w:r>
        <w:rPr>
          <w:rFonts w:ascii="Times New Roman" w:hAnsi="Times New Roman"/>
          <w:sz w:val="28"/>
        </w:rPr>
        <w:t xml:space="preserve">ИФНС России </w:t>
      </w:r>
      <w:r w:rsidR="00FC5A35">
        <w:rPr>
          <w:rFonts w:ascii="Times New Roman" w:hAnsi="Times New Roman"/>
          <w:sz w:val="28"/>
        </w:rPr>
        <w:t xml:space="preserve">№23 </w:t>
      </w:r>
      <w:r>
        <w:rPr>
          <w:rFonts w:ascii="Times New Roman" w:hAnsi="Times New Roman"/>
          <w:sz w:val="28"/>
        </w:rPr>
        <w:t>по Самар</w:t>
      </w:r>
      <w:r w:rsidR="00FC5A35">
        <w:rPr>
          <w:rFonts w:ascii="Times New Roman" w:hAnsi="Times New Roman"/>
          <w:sz w:val="28"/>
        </w:rPr>
        <w:t>ской области</w:t>
      </w:r>
      <w:r>
        <w:rPr>
          <w:rFonts w:ascii="Times New Roman" w:hAnsi="Times New Roman"/>
          <w:sz w:val="28"/>
        </w:rPr>
        <w:t>, положением об отделе отдела урегулирования задолженности №</w:t>
      </w:r>
      <w:r w:rsidR="00FC5A35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, приказами (распоряжениями) ФНС России, приказами управления ФНС России по Самарской области (далее - управление), приказами инспекции, поручениями руководства инспекции.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</w:t>
      </w:r>
      <w:r w:rsidR="004103FD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При исполнении служебных обязанностей государственный налоговый инспектор отдела вправе самостоятельно принимать решения по вопросам: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организации работы отдела по реализации возложенных на него задач.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gramStart"/>
      <w:r>
        <w:rPr>
          <w:rFonts w:ascii="Times New Roman" w:hAnsi="Times New Roman"/>
          <w:sz w:val="28"/>
        </w:rPr>
        <w:t>п</w:t>
      </w:r>
      <w:proofErr w:type="gramEnd"/>
      <w:r>
        <w:rPr>
          <w:rFonts w:ascii="Times New Roman" w:hAnsi="Times New Roman"/>
          <w:sz w:val="28"/>
        </w:rPr>
        <w:t>ринимать участие в рассмотрении, согласовании служебных записок, методических писем, отчетов, планов, докладов и иных документов;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запрашивать и получать от отделов Инспекции, согласно установленному порядку, необходимые статистические, аналитические и другие данные, документы, заключения и иные сведения по вопросам, отнесенным к компетенции отдела;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gramStart"/>
      <w:r>
        <w:rPr>
          <w:rFonts w:ascii="Times New Roman" w:hAnsi="Times New Roman"/>
          <w:sz w:val="28"/>
        </w:rPr>
        <w:t>о</w:t>
      </w:r>
      <w:proofErr w:type="gramEnd"/>
      <w:r>
        <w:rPr>
          <w:rFonts w:ascii="Times New Roman" w:hAnsi="Times New Roman"/>
          <w:sz w:val="28"/>
        </w:rPr>
        <w:t xml:space="preserve">существлять рассмотрение, согласование, поступающих из отделов Инспекции; 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- обеспечивать соответствие представленных документов требованиям законодательства, их достоверности и полноты</w:t>
      </w:r>
      <w:r>
        <w:rPr>
          <w:rFonts w:ascii="Times New Roman" w:hAnsi="Times New Roman"/>
          <w:color w:val="FF0000"/>
          <w:sz w:val="28"/>
        </w:rPr>
        <w:t>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</w:t>
      </w:r>
      <w:r w:rsidR="004103FD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11310" w:rsidRDefault="00FF29E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нормативных правовых актов и (или) проектов управленческих и иных решений в части организационного и технического обеспечения подготовки соответствующих документов по вопросам в соответствии с должностным регламентом.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</w:t>
      </w:r>
      <w:r w:rsidR="004103FD"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положений об отделе и инспекции;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графика отпусков гражданских служащих отдела;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иных актов по поручению непосредственного руководителя и руководства инспекции.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E113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11310" w:rsidRDefault="00E113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VII. Порядок служебного взаимодействия</w:t>
      </w:r>
    </w:p>
    <w:p w:rsidR="00E11310" w:rsidRDefault="00E11310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17.  </w:t>
      </w:r>
      <w:proofErr w:type="gramStart"/>
      <w:r>
        <w:rPr>
          <w:rFonts w:ascii="Times New Roman" w:hAnsi="Times New Roman"/>
          <w:spacing w:val="-4"/>
          <w:sz w:val="28"/>
        </w:rPr>
        <w:t>Взаимодействие государственн</w:t>
      </w:r>
      <w:r w:rsidR="004103FD">
        <w:rPr>
          <w:rFonts w:ascii="Times New Roman" w:hAnsi="Times New Roman"/>
          <w:spacing w:val="-4"/>
          <w:sz w:val="28"/>
        </w:rPr>
        <w:t>ого</w:t>
      </w:r>
      <w:r>
        <w:rPr>
          <w:rFonts w:ascii="Times New Roman" w:hAnsi="Times New Roman"/>
          <w:spacing w:val="-4"/>
          <w:sz w:val="28"/>
        </w:rPr>
        <w:t xml:space="preserve"> налогов</w:t>
      </w:r>
      <w:r w:rsidR="004103FD">
        <w:rPr>
          <w:rFonts w:ascii="Times New Roman" w:hAnsi="Times New Roman"/>
          <w:spacing w:val="-4"/>
          <w:sz w:val="28"/>
        </w:rPr>
        <w:t>ого</w:t>
      </w:r>
      <w:r>
        <w:rPr>
          <w:rFonts w:ascii="Times New Roman" w:hAnsi="Times New Roman"/>
          <w:spacing w:val="-4"/>
          <w:sz w:val="28"/>
        </w:rPr>
        <w:t xml:space="preserve"> инспектор</w:t>
      </w:r>
      <w:r w:rsidR="004103FD">
        <w:rPr>
          <w:rFonts w:ascii="Times New Roman" w:hAnsi="Times New Roman"/>
          <w:spacing w:val="-4"/>
          <w:sz w:val="28"/>
        </w:rPr>
        <w:t>а</w:t>
      </w:r>
      <w:r>
        <w:rPr>
          <w:rFonts w:ascii="Times New Roman" w:hAnsi="Times New Roman"/>
          <w:spacing w:val="-4"/>
          <w:sz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>
        <w:rPr>
          <w:rFonts w:ascii="Times New Roman" w:hAnsi="Times New Roman"/>
          <w:spacing w:val="-4"/>
          <w:sz w:val="28"/>
        </w:rPr>
        <w:br/>
      </w:r>
      <w:r>
        <w:rPr>
          <w:rFonts w:ascii="Times New Roman" w:hAnsi="Times New Roman"/>
          <w:spacing w:val="-4"/>
          <w:sz w:val="28"/>
        </w:rPr>
        <w:lastRenderedPageBreak/>
        <w:t>ст. 3196</w:t>
      </w:r>
      <w:proofErr w:type="gramEnd"/>
      <w:r>
        <w:rPr>
          <w:rFonts w:ascii="Times New Roman" w:hAnsi="Times New Roman"/>
          <w:spacing w:val="-4"/>
          <w:sz w:val="28"/>
        </w:rPr>
        <w:t xml:space="preserve">; </w:t>
      </w:r>
      <w:proofErr w:type="gramStart"/>
      <w:r>
        <w:rPr>
          <w:rFonts w:ascii="Times New Roman" w:hAnsi="Times New Roman"/>
          <w:spacing w:val="-4"/>
          <w:sz w:val="28"/>
        </w:rPr>
        <w:t>2009, № 29, ст. 3658), и требований к служебному поведению, установленных статьей 18 Федерального закона от 27.07.2004 № 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Федеральной налоговой службы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 В соответствии с замещаемой государственной гражданской должностью и в пределах функциональной компетенции государственный налоговый инспектор государственные услуги не оказывает.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</w:rPr>
      </w:pP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 Показатели эффективности и результативности</w:t>
      </w:r>
    </w:p>
    <w:p w:rsidR="00E11310" w:rsidRDefault="00FF29E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1310" w:rsidRDefault="00FF29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p w:rsidR="00E11310" w:rsidRDefault="00E11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E11310" w:rsidRDefault="00E11310">
      <w:pPr>
        <w:pStyle w:val="a5"/>
        <w:widowControl w:val="0"/>
        <w:spacing w:after="0"/>
        <w:jc w:val="center"/>
        <w:rPr>
          <w:rFonts w:ascii="Times New Roman" w:hAnsi="Times New Roman"/>
          <w:sz w:val="28"/>
        </w:rPr>
      </w:pPr>
    </w:p>
    <w:p w:rsidR="00E11310" w:rsidRDefault="00FF29EC">
      <w:pPr>
        <w:pStyle w:val="a5"/>
        <w:widowControl w:val="0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</w:t>
      </w:r>
    </w:p>
    <w:p w:rsidR="00FC5A35" w:rsidRDefault="00482431" w:rsidP="00FC5A35">
      <w:pPr>
        <w:pStyle w:val="a5"/>
        <w:widowControl w:val="0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взыскания за счет имущества         </w:t>
      </w:r>
      <w:r w:rsidR="00FF29EC">
        <w:rPr>
          <w:rFonts w:ascii="Times New Roman" w:hAnsi="Times New Roman"/>
          <w:sz w:val="28"/>
        </w:rPr>
        <w:t xml:space="preserve">        </w:t>
      </w:r>
      <w:r w:rsidR="00FF29EC">
        <w:rPr>
          <w:rFonts w:ascii="Times New Roman" w:hAnsi="Times New Roman"/>
          <w:sz w:val="28"/>
        </w:rPr>
        <w:tab/>
      </w:r>
      <w:r w:rsidR="00FF29EC">
        <w:rPr>
          <w:rFonts w:ascii="Times New Roman" w:hAnsi="Times New Roman"/>
          <w:sz w:val="28"/>
        </w:rPr>
        <w:tab/>
      </w:r>
      <w:r w:rsidR="00FF29EC">
        <w:rPr>
          <w:rFonts w:ascii="Times New Roman" w:hAnsi="Times New Roman"/>
          <w:sz w:val="28"/>
        </w:rPr>
        <w:tab/>
        <w:t xml:space="preserve">                      </w:t>
      </w:r>
    </w:p>
    <w:p w:rsidR="00E11310" w:rsidRDefault="00E11310" w:rsidP="006E2029">
      <w:pPr>
        <w:pStyle w:val="a5"/>
        <w:widowControl w:val="0"/>
        <w:spacing w:after="0"/>
        <w:rPr>
          <w:rFonts w:ascii="Times New Roman" w:hAnsi="Times New Roman"/>
          <w:sz w:val="28"/>
        </w:rPr>
      </w:pPr>
      <w:bookmarkStart w:id="0" w:name="_GoBack"/>
      <w:bookmarkEnd w:id="0"/>
    </w:p>
    <w:sectPr w:rsidR="00E11310">
      <w:headerReference w:type="default" r:id="rId7"/>
      <w:footerReference w:type="default" r:id="rId8"/>
      <w:headerReference w:type="first" r:id="rId9"/>
      <w:pgSz w:w="11906" w:h="16838"/>
      <w:pgMar w:top="1134" w:right="567" w:bottom="1134" w:left="1134" w:header="567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418" w:rsidRDefault="00D85418">
      <w:pPr>
        <w:spacing w:after="0" w:line="240" w:lineRule="auto"/>
      </w:pPr>
      <w:r>
        <w:separator/>
      </w:r>
    </w:p>
  </w:endnote>
  <w:endnote w:type="continuationSeparator" w:id="0">
    <w:p w:rsidR="00D85418" w:rsidRDefault="00D8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10" w:rsidRDefault="00E11310">
    <w:pPr>
      <w:pStyle w:val="ab"/>
      <w:rPr>
        <w:rFonts w:ascii="Arial" w:hAnsi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418" w:rsidRDefault="00D85418">
      <w:pPr>
        <w:spacing w:after="0" w:line="240" w:lineRule="auto"/>
      </w:pPr>
      <w:r>
        <w:separator/>
      </w:r>
    </w:p>
  </w:footnote>
  <w:footnote w:type="continuationSeparator" w:id="0">
    <w:p w:rsidR="00D85418" w:rsidRDefault="00D8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10" w:rsidRDefault="00FF29E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D2DAE">
      <w:rPr>
        <w:noProof/>
      </w:rPr>
      <w:t>8</w:t>
    </w:r>
    <w:r>
      <w:fldChar w:fldCharType="end"/>
    </w:r>
  </w:p>
  <w:p w:rsidR="00E11310" w:rsidRDefault="00E11310">
    <w:pPr>
      <w:pStyle w:val="af0"/>
      <w:jc w:val="center"/>
    </w:pPr>
  </w:p>
  <w:p w:rsidR="00E11310" w:rsidRDefault="00E11310">
    <w:pPr>
      <w:pStyle w:val="af0"/>
      <w:rPr>
        <w:rFonts w:ascii="Times New Roman" w:hAnsi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10" w:rsidRDefault="00E11310">
    <w:pPr>
      <w:pStyle w:val="af0"/>
    </w:pPr>
  </w:p>
  <w:p w:rsidR="00E11310" w:rsidRDefault="00E1131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10"/>
    <w:rsid w:val="003A63E0"/>
    <w:rsid w:val="004103FD"/>
    <w:rsid w:val="00482431"/>
    <w:rsid w:val="006E2029"/>
    <w:rsid w:val="0079431A"/>
    <w:rsid w:val="00A97F8D"/>
    <w:rsid w:val="00B07CCC"/>
    <w:rsid w:val="00BD2DAE"/>
    <w:rsid w:val="00CA7E5E"/>
    <w:rsid w:val="00D85418"/>
    <w:rsid w:val="00E11310"/>
    <w:rsid w:val="00E461CE"/>
    <w:rsid w:val="00EA567D"/>
    <w:rsid w:val="00FC5A35"/>
    <w:rsid w:val="00F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rFonts w:ascii="Calibri" w:hAnsi="Calibri"/>
      <w:sz w:val="20"/>
    </w:rPr>
  </w:style>
  <w:style w:type="paragraph" w:styleId="a7">
    <w:name w:val="Body Text"/>
    <w:basedOn w:val="a"/>
    <w:link w:val="a8"/>
    <w:pPr>
      <w:spacing w:before="240" w:after="0" w:line="24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9">
    <w:name w:val="регл тно"/>
    <w:basedOn w:val="10"/>
    <w:link w:val="aa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a">
    <w:name w:val="регл тно"/>
    <w:basedOn w:val="11"/>
    <w:link w:val="a9"/>
    <w:rPr>
      <w:rFonts w:ascii="Times New Roman" w:hAnsi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d">
    <w:name w:val="annotation subject"/>
    <w:basedOn w:val="a5"/>
    <w:next w:val="a5"/>
    <w:link w:val="ae"/>
    <w:rPr>
      <w:b/>
    </w:rPr>
  </w:style>
  <w:style w:type="character" w:customStyle="1" w:styleId="ae">
    <w:name w:val="Тема примечания Знак"/>
    <w:basedOn w:val="a6"/>
    <w:link w:val="ad"/>
    <w:rPr>
      <w:rFonts w:ascii="Calibri" w:hAnsi="Calibri"/>
      <w:b/>
      <w:sz w:val="20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1"/>
    <w:link w:val="af0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rFonts w:ascii="Calibri" w:hAnsi="Calibri"/>
      <w:sz w:val="20"/>
    </w:rPr>
  </w:style>
  <w:style w:type="paragraph" w:styleId="a7">
    <w:name w:val="Body Text"/>
    <w:basedOn w:val="a"/>
    <w:link w:val="a8"/>
    <w:pPr>
      <w:spacing w:before="240" w:after="0" w:line="24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9">
    <w:name w:val="регл тно"/>
    <w:basedOn w:val="10"/>
    <w:link w:val="aa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a">
    <w:name w:val="регл тно"/>
    <w:basedOn w:val="11"/>
    <w:link w:val="a9"/>
    <w:rPr>
      <w:rFonts w:ascii="Times New Roman" w:hAnsi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d">
    <w:name w:val="annotation subject"/>
    <w:basedOn w:val="a5"/>
    <w:next w:val="a5"/>
    <w:link w:val="ae"/>
    <w:rPr>
      <w:b/>
    </w:rPr>
  </w:style>
  <w:style w:type="character" w:customStyle="1" w:styleId="ae">
    <w:name w:val="Тема примечания Знак"/>
    <w:basedOn w:val="a6"/>
    <w:link w:val="ad"/>
    <w:rPr>
      <w:rFonts w:ascii="Calibri" w:hAnsi="Calibri"/>
      <w:b/>
      <w:sz w:val="20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1"/>
    <w:link w:val="af0"/>
    <w:rPr>
      <w:rFonts w:ascii="Calibri" w:hAnsi="Calibri"/>
      <w:sz w:val="22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Промышленному району г. Самара</Company>
  <LinksUpToDate>false</LinksUpToDate>
  <CharactersWithSpaces>19296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Громыкова Евгения Дмитриевна</dc:creator>
  <cp:lastModifiedBy>Маркелова Инна Валерьевна</cp:lastModifiedBy>
  <cp:revision>3</cp:revision>
  <dcterms:created xsi:type="dcterms:W3CDTF">2024-03-22T09:43:00Z</dcterms:created>
  <dcterms:modified xsi:type="dcterms:W3CDTF">2024-08-12T10:15:00Z</dcterms:modified>
</cp:coreProperties>
</file>